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BE8C" w14:textId="77777777" w:rsidR="00796587" w:rsidRDefault="00796587"/>
    <w:p w14:paraId="691B3A34" w14:textId="1CC226C8" w:rsidR="00647B38" w:rsidRPr="00796587" w:rsidRDefault="00CB482B">
      <w:pPr>
        <w:rPr>
          <w:sz w:val="28"/>
          <w:szCs w:val="28"/>
        </w:rPr>
      </w:pPr>
      <w:r w:rsidRPr="00796587">
        <w:rPr>
          <w:sz w:val="28"/>
          <w:szCs w:val="28"/>
        </w:rPr>
        <w:t>Tableau 2</w:t>
      </w:r>
    </w:p>
    <w:p w14:paraId="5494CBB5" w14:textId="161928A1" w:rsidR="00647B38" w:rsidRPr="008763D4" w:rsidRDefault="008763D4">
      <w:pPr>
        <w:rPr>
          <w:sz w:val="32"/>
          <w:szCs w:val="32"/>
        </w:rPr>
      </w:pPr>
      <w:r w:rsidRPr="008763D4">
        <w:rPr>
          <w:sz w:val="32"/>
          <w:szCs w:val="32"/>
        </w:rPr>
        <w:t xml:space="preserve">Adapter le type d’entraînement </w:t>
      </w:r>
    </w:p>
    <w:p w14:paraId="6B57D164" w14:textId="77777777" w:rsidR="00647B38" w:rsidRDefault="00647B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693"/>
        <w:gridCol w:w="2693"/>
      </w:tblGrid>
      <w:tr w:rsidR="00CB482B" w:rsidRPr="00CB482B" w14:paraId="57F64BF5" w14:textId="77777777" w:rsidTr="00CB482B">
        <w:tc>
          <w:tcPr>
            <w:tcW w:w="2264" w:type="dxa"/>
          </w:tcPr>
          <w:p w14:paraId="2308E616" w14:textId="77777777" w:rsidR="008763D4" w:rsidRPr="00CB482B" w:rsidRDefault="008763D4">
            <w:pPr>
              <w:rPr>
                <w:b/>
                <w:color w:val="1F3864" w:themeColor="accent1" w:themeShade="80"/>
              </w:rPr>
            </w:pPr>
          </w:p>
        </w:tc>
        <w:tc>
          <w:tcPr>
            <w:tcW w:w="2693" w:type="dxa"/>
          </w:tcPr>
          <w:p w14:paraId="64731CCF" w14:textId="3EFF43F2" w:rsidR="00CB482B" w:rsidRPr="00CB482B" w:rsidRDefault="00CB482B" w:rsidP="00CB482B">
            <w:pPr>
              <w:rPr>
                <w:b/>
                <w:color w:val="7030A0"/>
              </w:rPr>
            </w:pPr>
            <w:r w:rsidRPr="00CB482B">
              <w:rPr>
                <w:b/>
                <w:color w:val="7030A0"/>
              </w:rPr>
              <w:t>L’h</w:t>
            </w:r>
            <w:r w:rsidR="008763D4" w:rsidRPr="00CB482B">
              <w:rPr>
                <w:b/>
                <w:color w:val="7030A0"/>
              </w:rPr>
              <w:t>ydraulique</w:t>
            </w:r>
            <w:r w:rsidRPr="00CB482B">
              <w:rPr>
                <w:b/>
                <w:color w:val="7030A0"/>
              </w:rPr>
              <w:t>, adapté</w:t>
            </w:r>
          </w:p>
          <w:p w14:paraId="276F9E1B" w14:textId="60B3954A" w:rsidR="008763D4" w:rsidRPr="00CB482B" w:rsidRDefault="00CB482B" w:rsidP="00CB482B">
            <w:pPr>
              <w:rPr>
                <w:b/>
                <w:color w:val="7030A0"/>
              </w:rPr>
            </w:pPr>
            <w:proofErr w:type="gramStart"/>
            <w:r w:rsidRPr="00CB482B">
              <w:rPr>
                <w:b/>
                <w:color w:val="7030A0"/>
              </w:rPr>
              <w:t>au</w:t>
            </w:r>
            <w:proofErr w:type="gramEnd"/>
            <w:r w:rsidRPr="00CB482B">
              <w:rPr>
                <w:b/>
                <w:color w:val="7030A0"/>
              </w:rPr>
              <w:t xml:space="preserve"> fumier </w:t>
            </w:r>
          </w:p>
        </w:tc>
        <w:tc>
          <w:tcPr>
            <w:tcW w:w="2693" w:type="dxa"/>
          </w:tcPr>
          <w:p w14:paraId="6E918BF8" w14:textId="77777777" w:rsidR="00CB482B" w:rsidRPr="00CB482B" w:rsidRDefault="00CB482B" w:rsidP="00CB482B">
            <w:pPr>
              <w:rPr>
                <w:b/>
                <w:color w:val="7030A0"/>
              </w:rPr>
            </w:pPr>
            <w:r w:rsidRPr="00CB482B">
              <w:rPr>
                <w:b/>
                <w:color w:val="7030A0"/>
              </w:rPr>
              <w:t>L’é</w:t>
            </w:r>
            <w:r w:rsidR="008763D4" w:rsidRPr="00CB482B">
              <w:rPr>
                <w:b/>
                <w:color w:val="7030A0"/>
              </w:rPr>
              <w:t>lectrique</w:t>
            </w:r>
            <w:r w:rsidRPr="00CB482B">
              <w:rPr>
                <w:b/>
                <w:color w:val="7030A0"/>
              </w:rPr>
              <w:t>, adapté</w:t>
            </w:r>
          </w:p>
          <w:p w14:paraId="0011298F" w14:textId="5DC5210B" w:rsidR="008763D4" w:rsidRPr="00CB482B" w:rsidRDefault="00CB482B" w:rsidP="00CB482B">
            <w:pPr>
              <w:rPr>
                <w:b/>
                <w:color w:val="7030A0"/>
              </w:rPr>
            </w:pPr>
            <w:r w:rsidRPr="00CB482B">
              <w:rPr>
                <w:b/>
                <w:color w:val="7030A0"/>
              </w:rPr>
              <w:t xml:space="preserve"> </w:t>
            </w:r>
            <w:proofErr w:type="gramStart"/>
            <w:r w:rsidRPr="00CB482B">
              <w:rPr>
                <w:b/>
                <w:color w:val="7030A0"/>
              </w:rPr>
              <w:t>au</w:t>
            </w:r>
            <w:proofErr w:type="gramEnd"/>
            <w:r w:rsidRPr="00CB482B">
              <w:rPr>
                <w:b/>
                <w:color w:val="7030A0"/>
              </w:rPr>
              <w:t xml:space="preserve"> lisier</w:t>
            </w:r>
            <w:r w:rsidR="008763D4" w:rsidRPr="00CB482B">
              <w:rPr>
                <w:b/>
                <w:color w:val="7030A0"/>
              </w:rPr>
              <w:t xml:space="preserve"> </w:t>
            </w:r>
          </w:p>
        </w:tc>
      </w:tr>
      <w:tr w:rsidR="008763D4" w14:paraId="6830612B" w14:textId="77777777" w:rsidTr="00CB482B">
        <w:tc>
          <w:tcPr>
            <w:tcW w:w="2264" w:type="dxa"/>
          </w:tcPr>
          <w:p w14:paraId="1ECCE739" w14:textId="5CE667A6" w:rsidR="008763D4" w:rsidRDefault="00652BFE">
            <w:r>
              <w:t xml:space="preserve">Puissance et consommation d’énergie </w:t>
            </w:r>
          </w:p>
        </w:tc>
        <w:tc>
          <w:tcPr>
            <w:tcW w:w="2693" w:type="dxa"/>
          </w:tcPr>
          <w:p w14:paraId="35CF3ACB" w14:textId="0E233555" w:rsidR="008763D4" w:rsidRDefault="00652BFE">
            <w:r w:rsidRPr="00652BFE">
              <w:rPr>
                <w:color w:val="FF0000"/>
              </w:rPr>
              <w:t>Importante</w:t>
            </w:r>
          </w:p>
        </w:tc>
        <w:tc>
          <w:tcPr>
            <w:tcW w:w="2693" w:type="dxa"/>
          </w:tcPr>
          <w:p w14:paraId="6A0F435A" w14:textId="77C1B22D" w:rsidR="008763D4" w:rsidRDefault="00652BFE">
            <w:r w:rsidRPr="00652BFE">
              <w:rPr>
                <w:color w:val="00B050"/>
              </w:rPr>
              <w:t>Faible</w:t>
            </w:r>
          </w:p>
        </w:tc>
      </w:tr>
      <w:tr w:rsidR="008763D4" w14:paraId="6FB14578" w14:textId="77777777" w:rsidTr="00CB482B">
        <w:tc>
          <w:tcPr>
            <w:tcW w:w="2264" w:type="dxa"/>
          </w:tcPr>
          <w:p w14:paraId="230C8AC9" w14:textId="5CDD604E" w:rsidR="008763D4" w:rsidRDefault="00652BFE">
            <w:r>
              <w:t>Sécurité</w:t>
            </w:r>
          </w:p>
        </w:tc>
        <w:tc>
          <w:tcPr>
            <w:tcW w:w="2693" w:type="dxa"/>
          </w:tcPr>
          <w:p w14:paraId="33350488" w14:textId="40772A6D" w:rsidR="008763D4" w:rsidRDefault="00652BFE">
            <w:r w:rsidRPr="00652BFE">
              <w:rPr>
                <w:color w:val="FF0000"/>
              </w:rPr>
              <w:t>Vigilance accrue</w:t>
            </w:r>
          </w:p>
        </w:tc>
        <w:tc>
          <w:tcPr>
            <w:tcW w:w="2693" w:type="dxa"/>
          </w:tcPr>
          <w:p w14:paraId="13FBA223" w14:textId="36A3635A" w:rsidR="008763D4" w:rsidRDefault="00652BFE">
            <w:r>
              <w:t>Suivant le réglage de la sécurité</w:t>
            </w:r>
          </w:p>
        </w:tc>
      </w:tr>
      <w:tr w:rsidR="008763D4" w14:paraId="6913C56C" w14:textId="77777777" w:rsidTr="00CB482B">
        <w:tc>
          <w:tcPr>
            <w:tcW w:w="2264" w:type="dxa"/>
          </w:tcPr>
          <w:p w14:paraId="4B8433FF" w14:textId="0649D1C5" w:rsidR="008763D4" w:rsidRDefault="00652BFE">
            <w:r>
              <w:t>Fréquence de raclage/jour</w:t>
            </w:r>
          </w:p>
        </w:tc>
        <w:tc>
          <w:tcPr>
            <w:tcW w:w="2693" w:type="dxa"/>
          </w:tcPr>
          <w:p w14:paraId="29CBA185" w14:textId="5901175B" w:rsidR="008763D4" w:rsidRDefault="00652BFE">
            <w:r w:rsidRPr="00652BFE">
              <w:rPr>
                <w:color w:val="FF0000"/>
              </w:rPr>
              <w:t>2</w:t>
            </w:r>
          </w:p>
        </w:tc>
        <w:tc>
          <w:tcPr>
            <w:tcW w:w="2693" w:type="dxa"/>
          </w:tcPr>
          <w:p w14:paraId="04002F21" w14:textId="19E9DF05" w:rsidR="008763D4" w:rsidRDefault="00652BFE">
            <w:r w:rsidRPr="00652BFE">
              <w:rPr>
                <w:color w:val="00B050"/>
              </w:rPr>
              <w:t>6 à 12</w:t>
            </w:r>
          </w:p>
        </w:tc>
      </w:tr>
      <w:tr w:rsidR="008763D4" w14:paraId="0B4C9A4C" w14:textId="77777777" w:rsidTr="00CB482B">
        <w:tc>
          <w:tcPr>
            <w:tcW w:w="2264" w:type="dxa"/>
          </w:tcPr>
          <w:p w14:paraId="3689B9C5" w14:textId="538B0786" w:rsidR="008763D4" w:rsidRDefault="00652BFE">
            <w:r>
              <w:t xml:space="preserve">Vitesse d’avancement </w:t>
            </w:r>
          </w:p>
        </w:tc>
        <w:tc>
          <w:tcPr>
            <w:tcW w:w="2693" w:type="dxa"/>
          </w:tcPr>
          <w:p w14:paraId="2F03B858" w14:textId="77777777" w:rsidR="00CB482B" w:rsidRDefault="00652BFE">
            <w:pPr>
              <w:rPr>
                <w:color w:val="00B050"/>
              </w:rPr>
            </w:pPr>
            <w:r w:rsidRPr="00652BFE">
              <w:rPr>
                <w:color w:val="00B050"/>
              </w:rPr>
              <w:t xml:space="preserve">Lente </w:t>
            </w:r>
          </w:p>
          <w:p w14:paraId="5CA885DE" w14:textId="61DE7A39" w:rsidR="008763D4" w:rsidRDefault="00652BFE">
            <w:r>
              <w:t>(</w:t>
            </w:r>
            <w:proofErr w:type="gramStart"/>
            <w:r>
              <w:t>médiane</w:t>
            </w:r>
            <w:proofErr w:type="gramEnd"/>
            <w:r>
              <w:t xml:space="preserve"> à 2,5 m/min)</w:t>
            </w:r>
          </w:p>
        </w:tc>
        <w:tc>
          <w:tcPr>
            <w:tcW w:w="2693" w:type="dxa"/>
          </w:tcPr>
          <w:p w14:paraId="42922A2C" w14:textId="77777777" w:rsidR="00CB482B" w:rsidRDefault="00652BFE">
            <w:pPr>
              <w:rPr>
                <w:color w:val="FF0000"/>
              </w:rPr>
            </w:pPr>
            <w:r w:rsidRPr="00652BFE">
              <w:rPr>
                <w:color w:val="FF0000"/>
              </w:rPr>
              <w:t xml:space="preserve">Rapide </w:t>
            </w:r>
          </w:p>
          <w:p w14:paraId="4824848B" w14:textId="3CC3E76E" w:rsidR="008763D4" w:rsidRDefault="00652BFE">
            <w:r>
              <w:t>(</w:t>
            </w:r>
            <w:proofErr w:type="gramStart"/>
            <w:r>
              <w:t>médiane</w:t>
            </w:r>
            <w:proofErr w:type="gramEnd"/>
            <w:r>
              <w:t xml:space="preserve"> à 4 m/min)</w:t>
            </w:r>
          </w:p>
        </w:tc>
      </w:tr>
      <w:tr w:rsidR="008763D4" w14:paraId="2B09B50E" w14:textId="77777777" w:rsidTr="00CB482B">
        <w:trPr>
          <w:trHeight w:val="334"/>
        </w:trPr>
        <w:tc>
          <w:tcPr>
            <w:tcW w:w="2264" w:type="dxa"/>
          </w:tcPr>
          <w:p w14:paraId="14C81A06" w14:textId="7B45F90E" w:rsidR="008763D4" w:rsidRDefault="00652BFE">
            <w:r>
              <w:t xml:space="preserve">Entretien </w:t>
            </w:r>
            <w:r w:rsidR="00CB482B">
              <w:t>– points de vigilance</w:t>
            </w:r>
          </w:p>
        </w:tc>
        <w:tc>
          <w:tcPr>
            <w:tcW w:w="2693" w:type="dxa"/>
          </w:tcPr>
          <w:p w14:paraId="5B9B056F" w14:textId="7C68B133" w:rsidR="008763D4" w:rsidRDefault="00652BFE">
            <w:r>
              <w:t xml:space="preserve">Vidange de la centrale hydraulique </w:t>
            </w:r>
          </w:p>
        </w:tc>
        <w:tc>
          <w:tcPr>
            <w:tcW w:w="2693" w:type="dxa"/>
          </w:tcPr>
          <w:p w14:paraId="652C686F" w14:textId="1E51F07D" w:rsidR="008763D4" w:rsidRDefault="00D03E70">
            <w:r>
              <w:t xml:space="preserve">Tension de la chaîne, changement des poulies d’angle </w:t>
            </w:r>
            <w:r w:rsidR="00652BFE">
              <w:t xml:space="preserve">…  </w:t>
            </w:r>
          </w:p>
        </w:tc>
      </w:tr>
      <w:tr w:rsidR="008763D4" w14:paraId="624D2F3A" w14:textId="77777777" w:rsidTr="00CB482B">
        <w:tc>
          <w:tcPr>
            <w:tcW w:w="2264" w:type="dxa"/>
          </w:tcPr>
          <w:p w14:paraId="2E73974E" w14:textId="2A1D3E1F" w:rsidR="008763D4" w:rsidRDefault="00652BFE">
            <w:r>
              <w:t xml:space="preserve">Longueur </w:t>
            </w:r>
          </w:p>
        </w:tc>
        <w:tc>
          <w:tcPr>
            <w:tcW w:w="2693" w:type="dxa"/>
          </w:tcPr>
          <w:p w14:paraId="23804E2D" w14:textId="3ADB671D" w:rsidR="008763D4" w:rsidRDefault="00652BFE">
            <w:r>
              <w:t>Peu adapté à u</w:t>
            </w:r>
            <w:r w:rsidR="00CB482B">
              <w:t>ne grande longueur</w:t>
            </w:r>
            <w:r w:rsidR="00CC4C46">
              <w:t xml:space="preserve"> de bâtiment : 80-100 m maximum, p</w:t>
            </w:r>
            <w:r w:rsidR="00CB482B">
              <w:t xml:space="preserve">our éviter d’avoir de trop grosses quantités de fumier à évacuer. </w:t>
            </w:r>
            <w:r>
              <w:t xml:space="preserve"> </w:t>
            </w:r>
          </w:p>
        </w:tc>
        <w:tc>
          <w:tcPr>
            <w:tcW w:w="2693" w:type="dxa"/>
          </w:tcPr>
          <w:p w14:paraId="0C43C8BA" w14:textId="1E4A9EB1" w:rsidR="008763D4" w:rsidRDefault="00CC4C46">
            <w:r>
              <w:t>Pas de limite de</w:t>
            </w:r>
            <w:r w:rsidR="00652BFE">
              <w:t xml:space="preserve"> longueur de bâtiment</w:t>
            </w:r>
            <w:r w:rsidR="00CB482B">
              <w:t xml:space="preserve">. </w:t>
            </w:r>
            <w:r>
              <w:t>Tout dépen</w:t>
            </w:r>
            <w:bookmarkStart w:id="0" w:name="_GoBack"/>
            <w:bookmarkEnd w:id="0"/>
            <w:r>
              <w:t xml:space="preserve">d de la fréquence de raclage et donc de la quantité de lisier à évacuer. </w:t>
            </w:r>
          </w:p>
        </w:tc>
      </w:tr>
    </w:tbl>
    <w:p w14:paraId="23F25D8A" w14:textId="77777777" w:rsidR="00647B38" w:rsidRDefault="00647B38"/>
    <w:p w14:paraId="456EC7E7" w14:textId="05A13D49" w:rsidR="00167A99" w:rsidRDefault="00796587">
      <w:r>
        <w:t xml:space="preserve">Source : </w:t>
      </w:r>
      <w:proofErr w:type="spellStart"/>
      <w:r>
        <w:t>Idele</w:t>
      </w:r>
      <w:proofErr w:type="spellEnd"/>
    </w:p>
    <w:p w14:paraId="445D26D8" w14:textId="5D19D68D" w:rsidR="00132FE9" w:rsidRDefault="00CC4C46">
      <w:r>
        <w:t>Brochure La propreté des sols des bâtiments pour vaches laitières</w:t>
      </w:r>
    </w:p>
    <w:sectPr w:rsidR="00132FE9" w:rsidSect="00867B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38"/>
    <w:rsid w:val="000216F4"/>
    <w:rsid w:val="00064E81"/>
    <w:rsid w:val="00132FE9"/>
    <w:rsid w:val="00167A99"/>
    <w:rsid w:val="001C0A2D"/>
    <w:rsid w:val="002359F7"/>
    <w:rsid w:val="002C38F8"/>
    <w:rsid w:val="002D5D10"/>
    <w:rsid w:val="00354373"/>
    <w:rsid w:val="003F7CDB"/>
    <w:rsid w:val="00647B38"/>
    <w:rsid w:val="00652BFE"/>
    <w:rsid w:val="00725C79"/>
    <w:rsid w:val="00796587"/>
    <w:rsid w:val="00846A72"/>
    <w:rsid w:val="0086071E"/>
    <w:rsid w:val="00867B68"/>
    <w:rsid w:val="008763D4"/>
    <w:rsid w:val="00912EBC"/>
    <w:rsid w:val="00941816"/>
    <w:rsid w:val="009B5E93"/>
    <w:rsid w:val="00B44395"/>
    <w:rsid w:val="00B77F3C"/>
    <w:rsid w:val="00CB482B"/>
    <w:rsid w:val="00CC4C46"/>
    <w:rsid w:val="00D03E70"/>
    <w:rsid w:val="00D87543"/>
    <w:rsid w:val="00E90670"/>
    <w:rsid w:val="00FD1316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Costie Pruilh</dc:creator>
  <cp:keywords/>
  <dc:description/>
  <cp:lastModifiedBy>Costie Pruilh</cp:lastModifiedBy>
  <cp:revision>6</cp:revision>
  <dcterms:created xsi:type="dcterms:W3CDTF">2018-09-04T09:35:00Z</dcterms:created>
  <dcterms:modified xsi:type="dcterms:W3CDTF">2018-10-08T14:55:00Z</dcterms:modified>
</cp:coreProperties>
</file>