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</w:p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Distances d’épandage (ICPE) des effluents d’élevage par rapport aux habitations de tiers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Compost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Fumier compact de bovin ou porc non susceptible d’écoulement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fumiers et fientes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Lisiers, purins, effluents après traitement, </w:t>
            </w:r>
            <w:proofErr w:type="spellStart"/>
            <w:r>
              <w:rPr>
                <w:rFonts w:ascii="Arial" w:hAnsi="Arial" w:cs="Arial"/>
              </w:rPr>
              <w:t>digestat</w:t>
            </w:r>
            <w:proofErr w:type="spellEnd"/>
            <w:r>
              <w:rPr>
                <w:rFonts w:ascii="Arial" w:hAnsi="Arial" w:cs="Arial"/>
              </w:rPr>
              <w:t xml:space="preserve"> de méthanisation, eaux blanches et vertes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 avec buse à palette</w:t>
            </w:r>
          </w:p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 si injection directe dans le sol</w:t>
            </w:r>
          </w:p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 si autre matériel (</w:t>
            </w:r>
            <w:proofErr w:type="spellStart"/>
            <w:r>
              <w:rPr>
                <w:rFonts w:ascii="Arial" w:hAnsi="Arial" w:cs="Arial"/>
              </w:rPr>
              <w:t>pendillards</w:t>
            </w:r>
            <w:proofErr w:type="spellEnd"/>
            <w:r>
              <w:rPr>
                <w:rFonts w:ascii="Arial" w:hAnsi="Arial" w:cs="Arial"/>
              </w:rPr>
              <w:t>…)</w:t>
            </w:r>
          </w:p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cas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</w:t>
            </w:r>
          </w:p>
        </w:tc>
      </w:tr>
    </w:tbl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obligations sont différentes pour les élevages soumis au RSD.</w:t>
      </w:r>
    </w:p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Source : </w:t>
      </w:r>
      <w:proofErr w:type="spellStart"/>
      <w:r>
        <w:rPr>
          <w:rFonts w:ascii="Arial" w:hAnsi="Arial" w:cs="Arial"/>
        </w:rPr>
        <w:t>Idele</w:t>
      </w:r>
      <w:proofErr w:type="spellEnd"/>
    </w:p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</w:p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Distances d’épandage des effluents d’élevage par rapport aux éléments de l’environnement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de prélèvement d’eau destiné à l’alimentation humaine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Prélèvements en eaux souterraines (puits, forages, sources…)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Lieux de baignade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 (50 m pour le compost)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Zones conchylicoles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Berges de cours d’eau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</w:t>
            </w:r>
          </w:p>
        </w:tc>
      </w:tr>
      <w:tr w:rsidR="00D10E5A" w:rsidTr="002309DF"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Berges de cours d’eau alimentant une pisciculture </w:t>
            </w:r>
          </w:p>
        </w:tc>
        <w:tc>
          <w:tcPr>
            <w:tcW w:w="4606" w:type="dxa"/>
          </w:tcPr>
          <w:p w:rsidR="00D10E5A" w:rsidRDefault="00D10E5A" w:rsidP="002309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</w:t>
            </w:r>
          </w:p>
        </w:tc>
      </w:tr>
    </w:tbl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Source : </w:t>
      </w:r>
      <w:proofErr w:type="spellStart"/>
      <w:r>
        <w:rPr>
          <w:rFonts w:ascii="Arial" w:hAnsi="Arial" w:cs="Arial"/>
        </w:rPr>
        <w:t>Idele</w:t>
      </w:r>
      <w:proofErr w:type="spellEnd"/>
    </w:p>
    <w:p w:rsidR="00D10E5A" w:rsidRDefault="00D10E5A" w:rsidP="00D10E5A">
      <w:pPr>
        <w:spacing w:after="0" w:line="240" w:lineRule="auto"/>
        <w:jc w:val="both"/>
        <w:rPr>
          <w:rFonts w:ascii="Arial" w:hAnsi="Arial" w:cs="Arial"/>
        </w:rPr>
      </w:pPr>
    </w:p>
    <w:p w:rsidR="00D86716" w:rsidRDefault="00D86716"/>
    <w:sectPr w:rsidR="00D86716" w:rsidSect="00D8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E5A"/>
    <w:rsid w:val="00D10E5A"/>
    <w:rsid w:val="00D8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767</Characters>
  <Application>Microsoft Office Word</Application>
  <DocSecurity>0</DocSecurity>
  <Lines>12</Lines>
  <Paragraphs>2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1</cp:revision>
  <dcterms:created xsi:type="dcterms:W3CDTF">2020-03-19T08:46:00Z</dcterms:created>
  <dcterms:modified xsi:type="dcterms:W3CDTF">2020-03-19T08:46:00Z</dcterms:modified>
</cp:coreProperties>
</file>